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115年復元學院報名表</w:t>
      </w:r>
    </w:p>
    <w:tbl>
      <w:tblPr>
        <w:tblStyle w:val="Table1"/>
        <w:tblW w:w="1053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275"/>
        <w:gridCol w:w="2820"/>
        <w:gridCol w:w="1275"/>
        <w:gridCol w:w="1275"/>
        <w:gridCol w:w="615"/>
        <w:gridCol w:w="240"/>
        <w:gridCol w:w="705"/>
        <w:gridCol w:w="2325"/>
        <w:tblGridChange w:id="0">
          <w:tblGrid>
            <w:gridCol w:w="1275"/>
            <w:gridCol w:w="2820"/>
            <w:gridCol w:w="1275"/>
            <w:gridCol w:w="1275"/>
            <w:gridCol w:w="615"/>
            <w:gridCol w:w="240"/>
            <w:gridCol w:w="705"/>
            <w:gridCol w:w="23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t xml:space="preserve">出生年月日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年　月　日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□男 □ 女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教育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程度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27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□無 □小學 □國中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□高中/職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□專科(五專,二專)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□大學/科大/四,二技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□碩士以上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婚姻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狀態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□未婚 □已婚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□離婚 □喪偶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□分居 □其他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居住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狀態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□獨居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□康家：＿＿＿＿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□與家人同住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□社區家園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□其他_______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□肄業  □畢業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市話：</w:t>
            </w:r>
          </w:p>
          <w:p w:rsidR="00000000" w:rsidDel="00000000" w:rsidP="00000000" w:rsidRDefault="00000000" w:rsidRPr="00000000" w14:paraId="00000032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行動：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家人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知情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是 □ 否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地址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生病年數(填數字)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最近半年有無工作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□無</w:t>
            </w:r>
          </w:p>
          <w:p w:rsidR="00000000" w:rsidDel="00000000" w:rsidP="00000000" w:rsidRDefault="00000000" w:rsidRPr="00000000" w14:paraId="00000043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□有(工作單位及</w:t>
              <w:br w:type="textWrapping"/>
              <w:t xml:space="preserve">內容: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u w:val="single"/>
                <w:rtl w:val="0"/>
              </w:rPr>
              <w:t xml:space="preserve">_ _________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診斷別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請依診斷書填寫</w:t>
            </w:r>
          </w:p>
          <w:p w:rsidR="00000000" w:rsidDel="00000000" w:rsidP="00000000" w:rsidRDefault="00000000" w:rsidRPr="00000000" w14:paraId="00000046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□思覺失調症 □憂鬱症 □躁鬱症 </w:t>
            </w:r>
          </w:p>
          <w:p w:rsidR="00000000" w:rsidDel="00000000" w:rsidP="00000000" w:rsidRDefault="00000000" w:rsidRPr="00000000" w14:paraId="00000047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□我不確定 □其他：____________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right="-68.85826771653512" w:firstLine="0"/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第一年生病年(西元)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看診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醫院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如何得知報名訊息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學院助教招生　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網路招生資訊</w:t>
            </w:r>
          </w:p>
          <w:p w:rsidR="00000000" w:rsidDel="00000000" w:rsidP="00000000" w:rsidRDefault="00000000" w:rsidRPr="00000000" w14:paraId="00000051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REM" w:cs="REM" w:eastAsia="REM" w:hAnsi="REM"/>
                <w:sz w:val="24"/>
                <w:szCs w:val="24"/>
                <w:rtl w:val="0"/>
              </w:rPr>
              <w:t xml:space="preserve">心衛中心資訊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其他病友告知</w:t>
            </w:r>
          </w:p>
          <w:p w:rsidR="00000000" w:rsidDel="00000000" w:rsidP="00000000" w:rsidRDefault="00000000" w:rsidRPr="00000000" w14:paraId="00000052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機構工作人員告知 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(請填推薦人)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其他(請說明):_________________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目前生活安排</w:t>
            </w:r>
          </w:p>
          <w:p w:rsidR="00000000" w:rsidDel="00000000" w:rsidP="00000000" w:rsidRDefault="00000000" w:rsidRPr="00000000" w14:paraId="00000056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(可複選)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□在家裡     □日間留院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□參加會所   □康家復健活動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□社區復健中心復健 </w:t>
            </w:r>
          </w:p>
          <w:p w:rsidR="00000000" w:rsidDel="00000000" w:rsidP="00000000" w:rsidRDefault="00000000" w:rsidRPr="00000000" w14:paraId="0000005A">
            <w:pPr>
              <w:ind w:left="1" w:firstLine="0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□兼職／全職工作：(說明：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推薦人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/介紹人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推薦人所屬單位：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推薦人電話：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ind w:left="113" w:right="113" w:firstLine="0"/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報名</w:t>
            </w:r>
          </w:p>
          <w:p w:rsidR="00000000" w:rsidDel="00000000" w:rsidP="00000000" w:rsidRDefault="00000000" w:rsidRPr="00000000" w14:paraId="00000069">
            <w:pPr>
              <w:ind w:left="113" w:right="113" w:firstLine="0"/>
              <w:jc w:val="center"/>
              <w:rPr>
                <w:rFonts w:ascii="PMingLiu" w:cs="PMingLiu" w:eastAsia="PMingLiu" w:hAnsi="PMingLiu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班別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01同儕工作專班：培力進階班—蘆洲區</w:t>
            </w:r>
          </w:p>
          <w:p w:rsidR="00000000" w:rsidDel="00000000" w:rsidP="00000000" w:rsidRDefault="00000000" w:rsidRPr="00000000" w14:paraId="0000006B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02正念班—新店區</w:t>
            </w:r>
          </w:p>
          <w:p w:rsidR="00000000" w:rsidDel="00000000" w:rsidP="00000000" w:rsidRDefault="00000000" w:rsidRPr="00000000" w14:paraId="0000006C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03復元與就業支持班—蘆洲區</w:t>
            </w:r>
          </w:p>
          <w:p w:rsidR="00000000" w:rsidDel="00000000" w:rsidP="00000000" w:rsidRDefault="00000000" w:rsidRPr="00000000" w14:paraId="0000006D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04影像賞析與身心復元班—板橋區</w:t>
            </w:r>
          </w:p>
          <w:p w:rsidR="00000000" w:rsidDel="00000000" w:rsidP="00000000" w:rsidRDefault="00000000" w:rsidRPr="00000000" w14:paraId="0000006E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05生活達人班—板橋區</w:t>
            </w:r>
          </w:p>
          <w:p w:rsidR="00000000" w:rsidDel="00000000" w:rsidP="00000000" w:rsidRDefault="00000000" w:rsidRPr="00000000" w14:paraId="0000006F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06復元專班啟動培力班：邁步復元路—蘆洲區</w:t>
            </w:r>
          </w:p>
          <w:sdt>
            <w:sdtPr>
              <w:lock w:val="contentLocked"/>
              <w:id w:val="886767854"/>
              <w:tag w:val="goog_rdk_0"/>
            </w:sdtPr>
            <w:sdtContent>
              <w:tbl>
                <w:tblPr>
                  <w:tblStyle w:val="Table2"/>
                  <w:tblW w:w="516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040"/>
                  <w:gridCol w:w="3120"/>
                  <w:tblGridChange w:id="0">
                    <w:tblGrid>
                      <w:gridCol w:w="2040"/>
                      <w:gridCol w:w="3120"/>
                    </w:tblGrid>
                  </w:tblGridChange>
                </w:tblGrid>
                <w:tr>
                  <w:trPr>
                    <w:cantSplit w:val="0"/>
                    <w:trHeight w:val="1170" w:hRule="atLeast"/>
                    <w:tblHeader w:val="0"/>
                  </w:trPr>
                  <w:tc>
                    <w:tcPr>
                      <w:gridSpan w:val="2"/>
                      <w:tcBorders>
                        <w:top w:color="ffffff" w:space="0" w:sz="8" w:val="single"/>
                        <w:left w:color="ffffff" w:space="0" w:sz="8" w:val="single"/>
                        <w:bottom w:color="ffffff" w:space="0" w:sz="8" w:val="single"/>
                        <w:right w:color="ffffff" w:space="0" w:sz="8" w:val="single"/>
                      </w:tcBorders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0">
                      <w:pPr>
                        <w:widowControl w:val="0"/>
                        <w:spacing w:after="0" w:line="240" w:lineRule="auto"/>
                        <w:rPr>
                          <w:rFonts w:ascii="PMingLiu" w:cs="PMingLiu" w:eastAsia="PMingLiu" w:hAnsi="PMingLiu"/>
                        </w:rPr>
                      </w:pPr>
                      <w:r w:rsidDel="00000000" w:rsidR="00000000" w:rsidRPr="00000000">
                        <w:rPr>
                          <w:rFonts w:ascii="PMingLiu" w:cs="PMingLiu" w:eastAsia="PMingLiu" w:hAnsi="PMingLiu"/>
                          <w:b w:val="1"/>
                          <w:bCs w:val="1"/>
                          <w:rtl w:val="0"/>
                        </w:rPr>
                        <w:t xml:space="preserve">同儕工作專班徵選方式</w:t>
                      </w:r>
                      <w:r w:rsidDel="00000000" w:rsidR="00000000" w:rsidRPr="00000000">
                        <w:rPr>
                          <w:rFonts w:ascii="PMingLiu" w:cs="PMingLiu" w:eastAsia="PMingLiu" w:hAnsi="PMingLiu"/>
                          <w:rtl w:val="0"/>
                        </w:rPr>
                        <w:t xml:space="preserve"> </w:t>
                      </w:r>
                    </w:p>
                    <w:p w:rsidR="00000000" w:rsidDel="00000000" w:rsidP="00000000" w:rsidRDefault="00000000" w:rsidRPr="00000000" w14:paraId="00000071">
                      <w:pPr>
                        <w:widowControl w:val="0"/>
                        <w:spacing w:after="0" w:line="240" w:lineRule="auto"/>
                        <w:rPr>
                          <w:rFonts w:ascii="PMingLiu" w:cs="PMingLiu" w:eastAsia="PMingLiu" w:hAnsi="PMingLiu"/>
                        </w:rPr>
                      </w:pPr>
                      <w:r w:rsidDel="00000000" w:rsidR="00000000" w:rsidRPr="00000000">
                        <w:rPr>
                          <w:rFonts w:ascii="PMingLiu" w:cs="PMingLiu" w:eastAsia="PMingLiu" w:hAnsi="PMingLiu"/>
                          <w:rtl w:val="0"/>
                        </w:rPr>
                        <w:t xml:space="preserve">1. 錄製自我介紹影片3-5分鐘：簡單介紹自己與家庭情形、復元的狀況，及說明想成為同儕工作者的動機，及具有哪些優勢可以成為同儕工作者。 </w:t>
                      </w:r>
                    </w:p>
                    <w:p w:rsidR="00000000" w:rsidDel="00000000" w:rsidP="00000000" w:rsidRDefault="00000000" w:rsidRPr="00000000" w14:paraId="00000072">
                      <w:pPr>
                        <w:widowControl w:val="0"/>
                        <w:spacing w:after="0" w:line="240" w:lineRule="auto"/>
                        <w:rPr>
                          <w:rFonts w:ascii="PMingLiu" w:cs="PMingLiu" w:eastAsia="PMingLiu" w:hAnsi="PMingLiu"/>
                        </w:rPr>
                      </w:pPr>
                      <w:r w:rsidDel="00000000" w:rsidR="00000000" w:rsidRPr="00000000">
                        <w:rPr>
                          <w:rFonts w:ascii="PMingLiu" w:cs="PMingLiu" w:eastAsia="PMingLiu" w:hAnsi="PMingLiu"/>
                          <w:rtl w:val="0"/>
                        </w:rPr>
                        <w:t xml:space="preserve">2.115 年 6月24日（周三）23:59前將影片上傳至YouTube，並將連結寄到：mhat.peerwork@gmail.com，標明「115年同儕工作者培力班徵選」，並註明姓名、聯絡電話、推薦者與推薦者電話。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74">
            <w:pPr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110" w:firstLine="0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我能全程上課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110" w:firstLine="0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無法全程上課</w:t>
            </w:r>
          </w:p>
          <w:p w:rsidR="00000000" w:rsidDel="00000000" w:rsidP="00000000" w:rsidRDefault="00000000" w:rsidRPr="00000000" w14:paraId="00000079">
            <w:pPr>
              <w:ind w:left="110" w:firstLine="0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□ 我有其他需求：</w:t>
            </w:r>
          </w:p>
          <w:p w:rsidR="00000000" w:rsidDel="00000000" w:rsidP="00000000" w:rsidRDefault="00000000" w:rsidRPr="00000000" w14:paraId="0000007A">
            <w:pPr>
              <w:pBdr>
                <w:bottom w:color="000000" w:space="1" w:sz="6" w:val="single"/>
              </w:pBdr>
              <w:ind w:left="1229" w:hanging="1214"/>
              <w:rPr>
                <w:rFonts w:ascii="PMingLiu" w:cs="PMingLiu" w:eastAsia="PMingLiu" w:hAnsi="PMingLiu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0" w:firstLine="0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110" w:firstLine="0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470" w:hanging="360"/>
              <w:jc w:val="both"/>
              <w:rPr>
                <w:rFonts w:ascii="PMingLiu" w:cs="PMingLiu" w:eastAsia="PMingLiu" w:hAnsi="PMingLiu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手機：□有  □無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470" w:hanging="360"/>
              <w:jc w:val="both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名額有限，報名後請等候通知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361632</wp:posOffset>
                  </wp:positionV>
                  <wp:extent cx="913447" cy="920814"/>
                  <wp:effectExtent b="0" l="0" r="0" t="0"/>
                  <wp:wrapNone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22328" l="11468" r="10930" t="9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47" cy="9208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both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　　　　　　　報名QR-CODE</w:t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課程期待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ind w:left="110" w:firstLine="0"/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110" w:firstLine="0"/>
              <w:jc w:val="center"/>
              <w:rPr>
                <w:rFonts w:ascii="PMingLiu" w:cs="PMingLiu" w:eastAsia="PMingLiu" w:hAnsi="PMingLiu"/>
                <w:sz w:val="16"/>
                <w:szCs w:val="16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注意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ind w:left="110" w:firstLine="0"/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sz w:val="24"/>
                <w:szCs w:val="24"/>
                <w:rtl w:val="0"/>
              </w:rPr>
              <w:t xml:space="preserve">報名同儕工作專班，須填答所有題目。請先準備好自我介紹文字（500-1000字內）及錄製影片3分鐘（上傳至自己的YouTube，取得影片連結網址)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8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5938"/>
        <w:tblGridChange w:id="0">
          <w:tblGrid>
            <w:gridCol w:w="3690"/>
            <w:gridCol w:w="5938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楷體-簡" w:cs="楷體-簡" w:eastAsia="楷體-簡" w:hAnsi="楷體-簡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4"/>
                <w:szCs w:val="24"/>
                <w:rtl w:val="0"/>
              </w:rPr>
              <w:t xml:space="preserve">社團法人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-26034</wp:posOffset>
                  </wp:positionH>
                  <wp:positionV relativeFrom="paragraph">
                    <wp:posOffset>-99059</wp:posOffset>
                  </wp:positionV>
                  <wp:extent cx="855980" cy="855980"/>
                  <wp:effectExtent b="0" l="0" r="0" t="0"/>
                  <wp:wrapNone/>
                  <wp:docPr descr="一張含有 文字, 標誌, 商標, 圓形 的圖片&#10;&#10;AI 產生的內容可能不正確。" id="2" name="image2.png"/>
                  <a:graphic>
                    <a:graphicData uri="http://schemas.openxmlformats.org/drawingml/2006/picture">
                      <pic:pic>
                        <pic:nvPicPr>
                          <pic:cNvPr descr="一張含有 文字, 標誌, 商標, 圓形 的圖片&#10;&#10;AI 產生的內容可能不正確。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jc w:val="right"/>
              <w:rPr>
                <w:rFonts w:ascii="楷體-簡" w:cs="楷體-簡" w:eastAsia="楷體-簡" w:hAnsi="楷體-簡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4"/>
                <w:szCs w:val="24"/>
                <w:rtl w:val="0"/>
              </w:rPr>
              <w:t xml:space="preserve">中華心理衛生協會</w:t>
            </w: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140"/>
              <w:jc w:val="both"/>
              <w:rPr>
                <w:rFonts w:ascii="楷體-簡" w:cs="楷體-簡" w:eastAsia="楷體-簡" w:hAnsi="楷體-簡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4"/>
                <w:szCs w:val="24"/>
                <w:rtl w:val="0"/>
              </w:rPr>
              <w:t xml:space="preserve">聯絡郵箱：mhat.peerwork@gmail.com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140"/>
              <w:jc w:val="both"/>
              <w:rPr>
                <w:rFonts w:ascii="楷體-簡" w:cs="楷體-簡" w:eastAsia="楷體-簡" w:hAnsi="楷體-簡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4"/>
                <w:szCs w:val="24"/>
                <w:rtl w:val="0"/>
              </w:rPr>
              <w:t xml:space="preserve">聯絡電話：02-2557 6980 (石小姐)　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140"/>
              <w:jc w:val="both"/>
              <w:rPr>
                <w:rFonts w:ascii="楷體-簡" w:cs="楷體-簡" w:eastAsia="楷體-簡" w:hAnsi="楷體-簡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楷體-簡" w:cs="楷體-簡" w:eastAsia="楷體-簡" w:hAnsi="楷體-簡"/>
                <w:color w:val="000000"/>
                <w:sz w:val="24"/>
                <w:szCs w:val="24"/>
                <w:rtl w:val="0"/>
              </w:rPr>
              <w:t xml:space="preserve">傳真電話：02-25576871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400" w:lineRule="auto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5219700</wp:posOffset>
            </wp:positionH>
            <wp:positionV relativeFrom="paragraph">
              <wp:posOffset>147637</wp:posOffset>
            </wp:positionV>
            <wp:extent cx="981710" cy="981710"/>
            <wp:effectExtent b="0" l="0" r="0" t="0"/>
            <wp:wrapNone/>
            <wp:docPr descr="一張含有 文字, 圖畫, 美工圖案, 圖形 的圖片&#10;&#10;AI 產生的內容可能不正確。" id="3" name="image1.png"/>
            <a:graphic>
              <a:graphicData uri="http://schemas.openxmlformats.org/drawingml/2006/picture">
                <pic:pic>
                  <pic:nvPicPr>
                    <pic:cNvPr descr="一張含有 文字, 圖畫, 美工圖案, 圖形 的圖片&#10;&#10;AI 產生的內容可能不正確。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81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6838" w:w="11906" w:orient="portrait"/>
      <w:pgMar w:bottom="567" w:top="567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FKai-SB"/>
  <w:font w:name="PMingLiu"/>
  <w:font w:name="Comic Sans MS"/>
  <w:font w:name="Gungsuh"/>
  <w:font w:name="Play">
    <w:embedRegular w:fontKey="{00000000-0000-0000-0000-000000000000}" r:id="rId1" w:subsetted="0"/>
    <w:embedBold w:fontKey="{00000000-0000-0000-0000-000000000000}" r:id="rId2" w:subsetted="0"/>
  </w:font>
  <w:font w:name="楷體-簡"/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38761d"/>
        <w:sz w:val="18"/>
        <w:szCs w:val="18"/>
        <w:rtl w:val="0"/>
      </w:rPr>
      <w:t xml:space="preserve">Flourish Taiwan—復元學院：以同儕支持與專業合作為核心，建構復元取向的服務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jc w:val="center"/>
      <w:rPr>
        <w:color w:val="000000"/>
        <w:sz w:val="20"/>
        <w:szCs w:val="20"/>
      </w:rPr>
    </w:pPr>
    <w:sdt>
      <w:sdtPr>
        <w:id w:val="-819304099"/>
        <w:tag w:val="goog_rdk_1"/>
      </w:sdtPr>
      <w:sdtContent>
        <w:r w:rsidDel="00000000" w:rsidR="00000000" w:rsidRPr="00000000">
          <w:rPr>
            <w:rFonts w:ascii="Gungsuh" w:cs="Gungsuh" w:eastAsia="Gungsuh" w:hAnsi="Gungsuh"/>
            <w:color w:val="38761d"/>
            <w:sz w:val="20"/>
            <w:szCs w:val="20"/>
            <w:rtl w:val="0"/>
          </w:rPr>
          <w:t xml:space="preserve">中華心理衛生協會「復元學院」(FLOURISH TAIWAN)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70" w:hanging="360"/>
      </w:pPr>
      <w:rPr/>
    </w:lvl>
    <w:lvl w:ilvl="1">
      <w:start w:val="1"/>
      <w:numFmt w:val="decimal"/>
      <w:lvlText w:val="%2、"/>
      <w:lvlJc w:val="left"/>
      <w:pPr>
        <w:ind w:left="1070" w:hanging="480"/>
      </w:pPr>
      <w:rPr/>
    </w:lvl>
    <w:lvl w:ilvl="2">
      <w:start w:val="1"/>
      <w:numFmt w:val="lowerRoman"/>
      <w:lvlText w:val="%3."/>
      <w:lvlJc w:val="right"/>
      <w:pPr>
        <w:ind w:left="1550" w:hanging="480"/>
      </w:pPr>
      <w:rPr/>
    </w:lvl>
    <w:lvl w:ilvl="3">
      <w:start w:val="1"/>
      <w:numFmt w:val="decimal"/>
      <w:lvlText w:val="%4."/>
      <w:lvlJc w:val="left"/>
      <w:pPr>
        <w:ind w:left="2030" w:hanging="480"/>
      </w:pPr>
      <w:rPr/>
    </w:lvl>
    <w:lvl w:ilvl="4">
      <w:start w:val="1"/>
      <w:numFmt w:val="decimal"/>
      <w:lvlText w:val="%5、"/>
      <w:lvlJc w:val="left"/>
      <w:pPr>
        <w:ind w:left="2510" w:hanging="480"/>
      </w:pPr>
      <w:rPr/>
    </w:lvl>
    <w:lvl w:ilvl="5">
      <w:start w:val="1"/>
      <w:numFmt w:val="lowerRoman"/>
      <w:lvlText w:val="%6."/>
      <w:lvlJc w:val="right"/>
      <w:pPr>
        <w:ind w:left="2990" w:hanging="480"/>
      </w:pPr>
      <w:rPr/>
    </w:lvl>
    <w:lvl w:ilvl="6">
      <w:start w:val="1"/>
      <w:numFmt w:val="decimal"/>
      <w:lvlText w:val="%7."/>
      <w:lvlJc w:val="left"/>
      <w:pPr>
        <w:ind w:left="3470" w:hanging="480"/>
      </w:pPr>
      <w:rPr/>
    </w:lvl>
    <w:lvl w:ilvl="7">
      <w:start w:val="1"/>
      <w:numFmt w:val="decimal"/>
      <w:lvlText w:val="%8、"/>
      <w:lvlJc w:val="left"/>
      <w:pPr>
        <w:ind w:left="3950" w:hanging="480"/>
      </w:pPr>
      <w:rPr/>
    </w:lvl>
    <w:lvl w:ilvl="8">
      <w:start w:val="1"/>
      <w:numFmt w:val="lowerRoman"/>
      <w:lvlText w:val="%9."/>
      <w:lvlJc w:val="right"/>
      <w:pPr>
        <w:ind w:left="443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/NOdcHwWWUm/nf4+QQMVrzqMQ==">CgMxLjAaHwoBMBIaChgICVIUChJ0YWJsZS54NDhxaG5uMXdqdjQaIwoBMRIeChwIB0IYCg1Db21pYyBTYW5zIE1TEgdHdW5nc3VoOAByITE2eExDVFA0T0VpZjU4c0k0a01ZQWxVanY4MVFDeWtTZg==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